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snapToGrid w:val="0"/>
        <w:spacing w:before="156" w:beforeLines="50" w:after="156" w:afterLines="50" w:line="300" w:lineRule="auto"/>
        <w:jc w:val="center"/>
        <w:rPr>
          <w:rFonts w:ascii="仿宋" w:hAnsi="仿宋" w:eastAsia="仿宋" w:cs="宋体"/>
          <w:b/>
        </w:rPr>
      </w:pPr>
      <w:r>
        <w:rPr>
          <w:rFonts w:hint="eastAsia" w:ascii="方正小标宋简体" w:hAnsi="Calibri" w:eastAsia="方正小标宋简体" w:cs="宋体"/>
          <w:sz w:val="44"/>
          <w:szCs w:val="44"/>
        </w:rPr>
        <w:t>湖北民族大学基本建设项目工程变更管理实施细则</w:t>
      </w:r>
    </w:p>
    <w:p>
      <w:pPr>
        <w:keepNext w:val="0"/>
        <w:keepLines w:val="0"/>
        <w:pageBreakBefore w:val="0"/>
        <w:widowControl w:val="0"/>
        <w:kinsoku/>
        <w:wordWrap/>
        <w:overflowPunct/>
        <w:topLinePunct w:val="0"/>
        <w:autoSpaceDE/>
        <w:autoSpaceDN/>
        <w:bidi w:val="0"/>
        <w:adjustRightInd/>
        <w:snapToGrid w:val="0"/>
        <w:spacing w:before="78" w:beforeLines="25" w:after="78" w:afterLines="25" w:line="560" w:lineRule="exact"/>
        <w:jc w:val="center"/>
        <w:textAlignment w:val="auto"/>
        <w:rPr>
          <w:rFonts w:hint="eastAsia" w:ascii="黑体" w:hAnsi="黑体" w:eastAsia="黑体" w:cs="黑体"/>
          <w:b w:val="0"/>
          <w:bCs/>
        </w:rPr>
      </w:pPr>
      <w:r>
        <w:rPr>
          <w:rFonts w:hint="eastAsia" w:ascii="黑体" w:hAnsi="黑体" w:eastAsia="黑体" w:cs="黑体"/>
          <w:b w:val="0"/>
          <w:bCs/>
        </w:rPr>
        <w:t>第一章　总  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第一条</w:t>
      </w:r>
      <w:r>
        <w:rPr>
          <w:rFonts w:hint="eastAsia" w:ascii="仿宋" w:hAnsi="仿宋" w:eastAsia="仿宋" w:cs="宋体"/>
          <w:bCs/>
          <w:lang w:val="en-US" w:eastAsia="zh-CN"/>
        </w:rPr>
        <w:t xml:space="preserve"> </w:t>
      </w:r>
      <w:r>
        <w:rPr>
          <w:rFonts w:hint="eastAsia" w:ascii="仿宋" w:hAnsi="仿宋" w:eastAsia="仿宋" w:cs="宋体"/>
          <w:bCs/>
        </w:rPr>
        <w:t>为了进一步规范学校基本建设项目工程变更管理行为，根据国家颁布的《中华人民共和国建筑法》、《建设工程质量管理条例》的有关规定，结合学校实际，制定本办法。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bCs/>
        </w:rPr>
      </w:pPr>
      <w:r>
        <w:rPr>
          <w:rFonts w:hint="eastAsia" w:ascii="楷体" w:hAnsi="楷体" w:eastAsia="楷体" w:cs="楷体"/>
          <w:b w:val="0"/>
          <w:bCs w:val="0"/>
        </w:rPr>
        <w:t>第二条</w:t>
      </w:r>
      <w:r>
        <w:rPr>
          <w:rFonts w:hint="eastAsia" w:ascii="楷体" w:hAnsi="楷体" w:eastAsia="楷体" w:cs="楷体"/>
          <w:b w:val="0"/>
          <w:bCs w:val="0"/>
          <w:lang w:val="en-US" w:eastAsia="zh-CN"/>
        </w:rPr>
        <w:t xml:space="preserve"> </w:t>
      </w:r>
      <w:r>
        <w:rPr>
          <w:rFonts w:hint="eastAsia" w:ascii="仿宋" w:hAnsi="仿宋" w:eastAsia="仿宋" w:cs="宋体"/>
          <w:bCs/>
        </w:rPr>
        <w:t>本办法所称的工程变更是指工程项目开工后，因各种原因而发生的改变原设计图纸内容、完善施工图而发生的变更；建设主管部门审改、规范修改、实施条件变化或设计失误而发生的变更；为降低或提高建设标准而发生的变更；改变原设计功能及规模的重大变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bCs/>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78" w:beforeLines="25" w:after="78" w:afterLines="25" w:line="560" w:lineRule="exact"/>
        <w:jc w:val="center"/>
        <w:textAlignment w:val="auto"/>
        <w:rPr>
          <w:rFonts w:hint="eastAsia" w:ascii="黑体" w:hAnsi="黑体" w:eastAsia="黑体" w:cs="黑体"/>
          <w:b w:val="0"/>
          <w:bCs/>
        </w:rPr>
      </w:pPr>
      <w:r>
        <w:rPr>
          <w:rFonts w:hint="eastAsia" w:ascii="黑体" w:hAnsi="黑体" w:eastAsia="黑体" w:cs="黑体"/>
          <w:b w:val="0"/>
          <w:bCs/>
        </w:rPr>
        <w:t>第二章　工程变更管理原则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第三条</w:t>
      </w:r>
      <w:r>
        <w:rPr>
          <w:rFonts w:hint="eastAsia" w:ascii="仿宋" w:hAnsi="仿宋" w:eastAsia="仿宋" w:cs="宋体"/>
          <w:bCs/>
          <w:lang w:val="en-US" w:eastAsia="zh-CN"/>
        </w:rPr>
        <w:t xml:space="preserve"> </w:t>
      </w:r>
      <w:r>
        <w:rPr>
          <w:rFonts w:hint="eastAsia" w:ascii="仿宋" w:hAnsi="仿宋" w:eastAsia="仿宋" w:cs="宋体"/>
          <w:bCs/>
        </w:rPr>
        <w:t>工程变更不论是设计单位、施工单位、监理单位、基建管理部门还是使用单位都必须以书面形式提出。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第四条</w:t>
      </w:r>
      <w:r>
        <w:rPr>
          <w:rFonts w:hint="eastAsia" w:ascii="仿宋" w:hAnsi="仿宋" w:eastAsia="仿宋" w:cs="宋体"/>
          <w:b/>
          <w:bCs/>
          <w:lang w:val="en-US" w:eastAsia="zh-CN"/>
        </w:rPr>
        <w:t xml:space="preserve"> </w:t>
      </w:r>
      <w:r>
        <w:rPr>
          <w:rFonts w:hint="eastAsia" w:ascii="仿宋" w:hAnsi="仿宋" w:eastAsia="仿宋" w:cs="宋体"/>
          <w:bCs/>
        </w:rPr>
        <w:t>工程变更必须遵守设计任务书和功能要求的原则。任何变更需符合有关技术标准和设计规范，符合节约能源、提高工程质量、保障安全、方便施工、节约投资、加快工程进度的原则。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第五条</w:t>
      </w:r>
      <w:r>
        <w:rPr>
          <w:rFonts w:hint="eastAsia" w:ascii="仿宋" w:hAnsi="仿宋" w:eastAsia="仿宋" w:cs="宋体"/>
          <w:bCs/>
          <w:lang w:val="en-US" w:eastAsia="zh-CN"/>
        </w:rPr>
        <w:t xml:space="preserve"> </w:t>
      </w:r>
      <w:r>
        <w:rPr>
          <w:rFonts w:hint="eastAsia" w:ascii="仿宋" w:hAnsi="仿宋" w:eastAsia="仿宋" w:cs="宋体"/>
          <w:bCs/>
        </w:rPr>
        <w:t>工程变更必须坚持在合同条款的约束下进行的原则，任何变更不能使合同失效，所有提出变更的单位必须注明变更的原因、解决方案。任何变更都要得到建设单位、设计单位、监理单位、审计单位、施工单位确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第六条</w:t>
      </w:r>
      <w:r>
        <w:rPr>
          <w:rFonts w:hint="eastAsia" w:ascii="仿宋" w:hAnsi="仿宋" w:eastAsia="仿宋" w:cs="宋体"/>
          <w:bCs/>
          <w:lang w:val="en-US" w:eastAsia="zh-CN"/>
        </w:rPr>
        <w:t xml:space="preserve"> </w:t>
      </w:r>
      <w:r>
        <w:rPr>
          <w:rFonts w:hint="eastAsia" w:ascii="仿宋" w:hAnsi="仿宋" w:eastAsia="仿宋" w:cs="宋体"/>
          <w:bCs/>
        </w:rPr>
        <w:t>工程变更必须坚持执行严格控制，分级审批、签认的原则。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p>
    <w:p>
      <w:pPr>
        <w:keepNext w:val="0"/>
        <w:keepLines w:val="0"/>
        <w:pageBreakBefore w:val="0"/>
        <w:widowControl w:val="0"/>
        <w:kinsoku/>
        <w:wordWrap/>
        <w:overflowPunct/>
        <w:topLinePunct w:val="0"/>
        <w:autoSpaceDE/>
        <w:autoSpaceDN/>
        <w:bidi w:val="0"/>
        <w:adjustRightInd/>
        <w:snapToGrid w:val="0"/>
        <w:spacing w:before="78" w:beforeLines="25" w:after="78" w:afterLines="25" w:line="560" w:lineRule="exact"/>
        <w:jc w:val="center"/>
        <w:textAlignment w:val="auto"/>
        <w:rPr>
          <w:rFonts w:hint="eastAsia" w:ascii="黑体" w:hAnsi="黑体" w:eastAsia="黑体" w:cs="黑体"/>
          <w:b w:val="0"/>
          <w:bCs/>
        </w:rPr>
      </w:pPr>
      <w:r>
        <w:rPr>
          <w:rFonts w:hint="eastAsia" w:ascii="黑体" w:hAnsi="黑体" w:eastAsia="黑体" w:cs="黑体"/>
          <w:b w:val="0"/>
          <w:bCs/>
        </w:rPr>
        <w:t>第三章　工程变更管理程序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第七条</w:t>
      </w:r>
      <w:r>
        <w:rPr>
          <w:rFonts w:hint="eastAsia" w:ascii="仿宋" w:hAnsi="仿宋" w:eastAsia="仿宋" w:cs="宋体"/>
          <w:bCs/>
          <w:lang w:val="en-US" w:eastAsia="zh-CN"/>
        </w:rPr>
        <w:t xml:space="preserve"> </w:t>
      </w:r>
      <w:r>
        <w:rPr>
          <w:rFonts w:hint="eastAsia" w:ascii="仿宋" w:hAnsi="仿宋" w:eastAsia="仿宋" w:cs="宋体"/>
          <w:bCs/>
        </w:rPr>
        <w:t>现场项目负责人根据工程需要对提交的工程变更内容提出初步意见，由基建与后勤管理处在审定可行性的同时报学校审计部门审核变更的费用，根据审核的变更金额的大小按程序办理签批手续。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第八条</w:t>
      </w:r>
      <w:r>
        <w:rPr>
          <w:rFonts w:hint="eastAsia" w:ascii="楷体" w:hAnsi="楷体" w:eastAsia="楷体" w:cs="楷体"/>
          <w:b w:val="0"/>
          <w:bCs w:val="0"/>
          <w:lang w:val="en-US" w:eastAsia="zh-CN"/>
        </w:rPr>
        <w:t xml:space="preserve"> </w:t>
      </w:r>
      <w:r>
        <w:rPr>
          <w:rFonts w:hint="eastAsia" w:ascii="仿宋" w:hAnsi="仿宋" w:eastAsia="仿宋" w:cs="宋体"/>
          <w:bCs/>
        </w:rPr>
        <w:t>项目预算内的变更，单项变更预计增加经费总计：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1.</w:t>
      </w:r>
      <w:r>
        <w:rPr>
          <w:rFonts w:ascii="仿宋" w:hAnsi="仿宋" w:eastAsia="仿宋" w:cs="宋体"/>
          <w:bCs/>
        </w:rPr>
        <w:t>2</w:t>
      </w:r>
      <w:r>
        <w:rPr>
          <w:rFonts w:hint="eastAsia" w:ascii="仿宋" w:hAnsi="仿宋" w:eastAsia="仿宋" w:cs="宋体"/>
          <w:bCs/>
        </w:rPr>
        <w:t>千元以内的，由现场项目负责人最后签认；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2.</w:t>
      </w:r>
      <w:r>
        <w:rPr>
          <w:rFonts w:ascii="仿宋" w:hAnsi="仿宋" w:eastAsia="仿宋" w:cs="宋体"/>
          <w:bCs/>
        </w:rPr>
        <w:t>2</w:t>
      </w:r>
      <w:r>
        <w:rPr>
          <w:rFonts w:hint="eastAsia" w:ascii="仿宋" w:hAnsi="仿宋" w:eastAsia="仿宋" w:cs="宋体"/>
          <w:bCs/>
        </w:rPr>
        <w:t>千元至5千元的，由基建科或水电科负责人最后签认；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3.</w:t>
      </w:r>
      <w:r>
        <w:rPr>
          <w:rFonts w:ascii="仿宋" w:hAnsi="仿宋" w:eastAsia="仿宋" w:cs="宋体"/>
          <w:bCs/>
        </w:rPr>
        <w:t>5</w:t>
      </w:r>
      <w:r>
        <w:rPr>
          <w:rFonts w:hint="eastAsia" w:ascii="仿宋" w:hAnsi="仿宋" w:eastAsia="仿宋" w:cs="宋体"/>
          <w:bCs/>
        </w:rPr>
        <w:t>千元至1万元的由基建部门主管副处长最后签认；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4.</w:t>
      </w:r>
      <w:r>
        <w:rPr>
          <w:rFonts w:ascii="仿宋" w:hAnsi="仿宋" w:eastAsia="仿宋" w:cs="宋体"/>
          <w:bCs/>
        </w:rPr>
        <w:t>1</w:t>
      </w:r>
      <w:r>
        <w:rPr>
          <w:rFonts w:hint="eastAsia" w:ascii="仿宋" w:hAnsi="仿宋" w:eastAsia="仿宋" w:cs="宋体"/>
          <w:bCs/>
        </w:rPr>
        <w:t>万至5万元的，由基建部门主要负责人会商有关人员确定后签认；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5.5万至1</w:t>
      </w:r>
      <w:r>
        <w:rPr>
          <w:rFonts w:ascii="仿宋" w:hAnsi="仿宋" w:eastAsia="仿宋" w:cs="宋体"/>
          <w:bCs/>
        </w:rPr>
        <w:t>0</w:t>
      </w:r>
      <w:r>
        <w:rPr>
          <w:rFonts w:hint="eastAsia" w:ascii="仿宋" w:hAnsi="仿宋" w:eastAsia="仿宋" w:cs="宋体"/>
          <w:bCs/>
        </w:rPr>
        <w:t>万元的，报主管校领导审批；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6.十万元以上的设计变更，以及超过合同总价后，增加变更总量累计超过10万元以后的所有变更，由基建部门报学校基建工作协调领导小组研究提出意见或建议，按照程序报校长办公会或常委会已经决定。因为设计变更超过工程项目概算10%以上的，必须按照法定程序报请概算批准部门调整概算以后，方可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 xml:space="preserve">第九条 </w:t>
      </w:r>
      <w:r>
        <w:rPr>
          <w:rFonts w:hint="eastAsia" w:ascii="仿宋" w:hAnsi="仿宋" w:eastAsia="仿宋" w:cs="宋体"/>
          <w:bCs/>
        </w:rPr>
        <w:t>项目预算外的变更所需经费按照学校预算管理办法程序执行。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第十条</w:t>
      </w:r>
      <w:r>
        <w:rPr>
          <w:rFonts w:hint="eastAsia" w:ascii="楷体" w:hAnsi="楷体" w:eastAsia="楷体" w:cs="楷体"/>
          <w:b w:val="0"/>
          <w:bCs w:val="0"/>
          <w:lang w:val="en-US" w:eastAsia="zh-CN"/>
        </w:rPr>
        <w:t xml:space="preserve"> </w:t>
      </w:r>
      <w:r>
        <w:rPr>
          <w:rFonts w:hint="eastAsia" w:ascii="仿宋" w:hAnsi="仿宋" w:eastAsia="仿宋" w:cs="宋体"/>
          <w:bCs/>
        </w:rPr>
        <w:t>费用减少的工程变更由建设单位现场负责人签认。如果涉及到结构和强制执行条款的减少费用的重要变更项目，必须报经基建部门分管领导审批。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bCs/>
        </w:rPr>
      </w:pPr>
      <w:r>
        <w:rPr>
          <w:rFonts w:hint="eastAsia" w:ascii="楷体" w:hAnsi="楷体" w:eastAsia="楷体" w:cs="楷体"/>
          <w:b w:val="0"/>
          <w:bCs w:val="0"/>
        </w:rPr>
        <w:t>第十一条</w:t>
      </w:r>
      <w:r>
        <w:rPr>
          <w:rFonts w:hint="eastAsia" w:ascii="楷体" w:hAnsi="楷体" w:eastAsia="楷体" w:cs="楷体"/>
          <w:b w:val="0"/>
          <w:bCs w:val="0"/>
          <w:lang w:val="en-US" w:eastAsia="zh-CN"/>
        </w:rPr>
        <w:t xml:space="preserve"> </w:t>
      </w:r>
      <w:r>
        <w:rPr>
          <w:rFonts w:hint="eastAsia" w:ascii="仿宋" w:hAnsi="仿宋" w:eastAsia="仿宋" w:cs="宋体"/>
          <w:bCs/>
        </w:rPr>
        <w:t>工程变更办理时限原则上每环节3天。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bCs/>
        </w:rPr>
      </w:pPr>
    </w:p>
    <w:p>
      <w:pPr>
        <w:snapToGrid w:val="0"/>
        <w:spacing w:line="300" w:lineRule="auto"/>
        <w:jc w:val="center"/>
        <w:rPr>
          <w:rFonts w:ascii="仿宋" w:hAnsi="仿宋" w:eastAsia="仿宋" w:cs="宋体"/>
          <w:b/>
          <w:bCs/>
        </w:rPr>
      </w:pPr>
      <w:r>
        <w:rPr>
          <w:rFonts w:hint="eastAsia" w:ascii="仿宋" w:hAnsi="仿宋" w:eastAsia="仿宋" w:cs="宋体"/>
          <w:b/>
          <w:bCs/>
        </w:rPr>
        <w:t>建 筑 工 程 变 更 管 理 程 序 流 程 图</w:t>
      </w:r>
    </w:p>
    <w:p>
      <w:pPr>
        <w:snapToGrid w:val="0"/>
        <w:spacing w:line="300" w:lineRule="auto"/>
        <w:jc w:val="center"/>
        <w:rPr>
          <w:rFonts w:ascii="仿宋" w:hAnsi="仿宋" w:eastAsia="仿宋" w:cs="宋体"/>
          <w:bCs/>
        </w:rPr>
      </w:pPr>
      <w:r>
        <w:rPr>
          <w:rFonts w:ascii="仿宋" w:hAnsi="仿宋" w:eastAsia="仿宋" w:cs="宋体"/>
          <w:bCs/>
        </w:rPr>
        <mc:AlternateContent>
          <mc:Choice Requires="wpc">
            <w:drawing>
              <wp:inline distT="0" distB="0" distL="114300" distR="114300">
                <wp:extent cx="4262120" cy="2662555"/>
                <wp:effectExtent l="5080" t="4445" r="0" b="19050"/>
                <wp:docPr id="1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4"/>
                        <wps:cNvSpPr/>
                        <wps:spPr>
                          <a:xfrm>
                            <a:off x="3063875" y="2377440"/>
                            <a:ext cx="871220"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4"/>
                                  <w:szCs w:val="24"/>
                                </w:rPr>
                              </w:pPr>
                              <w:r>
                                <w:rPr>
                                  <w:rFonts w:hint="eastAsia" w:cs="宋体"/>
                                  <w:sz w:val="24"/>
                                  <w:szCs w:val="24"/>
                                </w:rPr>
                                <w:t>施工单位</w:t>
                              </w:r>
                            </w:p>
                          </w:txbxContent>
                        </wps:txbx>
                        <wps:bodyPr vert="horz" tIns="46800" bIns="46800" anchor="t" upright="1"/>
                      </wps:wsp>
                      <wpg:wgp>
                        <wpg:cNvPr id="4" name="组合 5"/>
                        <wpg:cNvGrpSpPr/>
                        <wpg:grpSpPr>
                          <a:xfrm>
                            <a:off x="0" y="891540"/>
                            <a:ext cx="4109720" cy="285115"/>
                            <a:chOff x="2263" y="4092"/>
                            <a:chExt cx="6472" cy="449"/>
                          </a:xfrm>
                        </wpg:grpSpPr>
                        <wps:wsp>
                          <wps:cNvPr id="2" name="矩形 6"/>
                          <wps:cNvSpPr/>
                          <wps:spPr>
                            <a:xfrm>
                              <a:off x="2263" y="4092"/>
                              <a:ext cx="2564" cy="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4"/>
                                    <w:szCs w:val="24"/>
                                  </w:rPr>
                                </w:pPr>
                                <w:r>
                                  <w:rPr>
                                    <w:rFonts w:hint="eastAsia" w:cs="宋体"/>
                                    <w:sz w:val="24"/>
                                    <w:szCs w:val="24"/>
                                  </w:rPr>
                                  <w:t>技术（设计）负责人计）</w:t>
                                </w:r>
                              </w:p>
                            </w:txbxContent>
                          </wps:txbx>
                          <wps:bodyPr vert="horz" tIns="46800" bIns="46800" anchor="t" upright="1"/>
                        </wps:wsp>
                        <wps:wsp>
                          <wps:cNvPr id="3" name="矩形 7"/>
                          <wps:cNvSpPr/>
                          <wps:spPr>
                            <a:xfrm>
                              <a:off x="6812" y="4092"/>
                              <a:ext cx="1923" cy="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4"/>
                                    <w:szCs w:val="24"/>
                                  </w:rPr>
                                </w:pPr>
                                <w:r>
                                  <w:rPr>
                                    <w:rFonts w:hint="eastAsia" w:cs="宋体"/>
                                    <w:sz w:val="24"/>
                                    <w:szCs w:val="24"/>
                                  </w:rPr>
                                  <w:t>跟踪审计核准</w:t>
                                </w:r>
                              </w:p>
                            </w:txbxContent>
                          </wps:txbx>
                          <wps:bodyPr vert="horz" tIns="46800" bIns="46800" anchor="t" upright="1"/>
                        </wps:wsp>
                      </wpg:wgp>
                      <wps:wsp>
                        <wps:cNvPr id="5" name="矩形 8"/>
                        <wps:cNvSpPr/>
                        <wps:spPr>
                          <a:xfrm>
                            <a:off x="3063875" y="1870075"/>
                            <a:ext cx="871220"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4"/>
                                  <w:szCs w:val="24"/>
                                </w:rPr>
                              </w:pPr>
                              <w:r>
                                <w:rPr>
                                  <w:rFonts w:hint="eastAsia" w:cs="宋体"/>
                                  <w:sz w:val="24"/>
                                  <w:szCs w:val="24"/>
                                </w:rPr>
                                <w:t>监理工程师</w:t>
                              </w:r>
                            </w:p>
                          </w:txbxContent>
                        </wps:txbx>
                        <wps:bodyPr vert="horz" tIns="46800" bIns="46800" anchor="t" upright="1"/>
                      </wps:wsp>
                      <wps:wsp>
                        <wps:cNvPr id="6" name="自选图形 9"/>
                        <wps:cNvCnPr/>
                        <wps:spPr>
                          <a:xfrm rot="-10800000" flipV="1">
                            <a:off x="814070" y="635000"/>
                            <a:ext cx="573405" cy="256540"/>
                          </a:xfrm>
                          <a:prstGeom prst="bentConnector2">
                            <a:avLst/>
                          </a:prstGeom>
                          <a:ln w="9525" cap="flat" cmpd="sng">
                            <a:solidFill>
                              <a:srgbClr val="000000"/>
                            </a:solidFill>
                            <a:prstDash val="solid"/>
                            <a:miter/>
                            <a:headEnd type="none" w="med" len="med"/>
                            <a:tailEnd type="triangle" w="med" len="med"/>
                          </a:ln>
                        </wps:spPr>
                        <wps:bodyPr/>
                      </wps:wsp>
                      <wps:wsp>
                        <wps:cNvPr id="7" name="自选图形 10"/>
                        <wps:cNvCnPr/>
                        <wps:spPr>
                          <a:xfrm>
                            <a:off x="2661285" y="635000"/>
                            <a:ext cx="838200" cy="256540"/>
                          </a:xfrm>
                          <a:prstGeom prst="bentConnector2">
                            <a:avLst/>
                          </a:prstGeom>
                          <a:ln w="9525" cap="flat" cmpd="sng">
                            <a:solidFill>
                              <a:srgbClr val="000000"/>
                            </a:solidFill>
                            <a:prstDash val="solid"/>
                            <a:miter/>
                            <a:headEnd type="none" w="med" len="med"/>
                            <a:tailEnd type="triangle" w="med" len="med"/>
                          </a:ln>
                        </wps:spPr>
                        <wps:bodyPr/>
                      </wps:wsp>
                      <wps:wsp>
                        <wps:cNvPr id="8" name="自选图形 11"/>
                        <wps:cNvCnPr/>
                        <wps:spPr>
                          <a:xfrm rot="5400000">
                            <a:off x="2929890" y="898525"/>
                            <a:ext cx="300355" cy="838200"/>
                          </a:xfrm>
                          <a:prstGeom prst="bentConnector2">
                            <a:avLst/>
                          </a:prstGeom>
                          <a:ln w="9525" cap="flat" cmpd="sng">
                            <a:solidFill>
                              <a:srgbClr val="000000"/>
                            </a:solidFill>
                            <a:prstDash val="solid"/>
                            <a:miter/>
                            <a:headEnd type="none" w="med" len="med"/>
                            <a:tailEnd type="triangle" w="med" len="med"/>
                          </a:ln>
                        </wps:spPr>
                        <wps:bodyPr/>
                      </wps:wsp>
                      <wps:wsp>
                        <wps:cNvPr id="9" name="自选图形 12"/>
                        <wps:cNvCnPr/>
                        <wps:spPr>
                          <a:xfrm rot="-5400000" flipH="1">
                            <a:off x="950595" y="1040130"/>
                            <a:ext cx="300355" cy="573405"/>
                          </a:xfrm>
                          <a:prstGeom prst="bentConnector2">
                            <a:avLst/>
                          </a:prstGeom>
                          <a:ln w="9525" cap="flat" cmpd="sng">
                            <a:solidFill>
                              <a:srgbClr val="000000"/>
                            </a:solidFill>
                            <a:prstDash val="solid"/>
                            <a:miter/>
                            <a:headEnd type="none" w="med" len="med"/>
                            <a:tailEnd type="triangle" w="med" len="med"/>
                          </a:ln>
                        </wps:spPr>
                        <wps:bodyPr/>
                      </wps:wsp>
                      <wps:wsp>
                        <wps:cNvPr id="10" name="自选图形 13"/>
                        <wps:cNvCnPr/>
                        <wps:spPr>
                          <a:xfrm>
                            <a:off x="2759710" y="2012950"/>
                            <a:ext cx="304165" cy="635"/>
                          </a:xfrm>
                          <a:prstGeom prst="straightConnector1">
                            <a:avLst/>
                          </a:prstGeom>
                          <a:ln w="9525" cap="flat" cmpd="sng">
                            <a:solidFill>
                              <a:srgbClr val="000000"/>
                            </a:solidFill>
                            <a:prstDash val="solid"/>
                            <a:headEnd type="none" w="med" len="med"/>
                            <a:tailEnd type="triangle" w="med" len="med"/>
                          </a:ln>
                        </wps:spPr>
                        <wps:bodyPr/>
                      </wps:wsp>
                      <wps:wsp>
                        <wps:cNvPr id="11" name="自选图形 14"/>
                        <wps:cNvCnPr/>
                        <wps:spPr>
                          <a:xfrm rot="5400000">
                            <a:off x="3388995" y="2265680"/>
                            <a:ext cx="222250" cy="635"/>
                          </a:xfrm>
                          <a:prstGeom prst="straightConnector1">
                            <a:avLst/>
                          </a:prstGeom>
                          <a:ln w="9525" cap="flat" cmpd="sng">
                            <a:solidFill>
                              <a:srgbClr val="000000"/>
                            </a:solidFill>
                            <a:prstDash val="solid"/>
                            <a:headEnd type="none" w="med" len="med"/>
                            <a:tailEnd type="triangle" w="med" len="med"/>
                          </a:ln>
                        </wps:spPr>
                        <wps:bodyPr/>
                      </wps:wsp>
                      <wpg:wgp>
                        <wpg:cNvPr id="18" name="组合 15"/>
                        <wpg:cNvGrpSpPr/>
                        <wpg:grpSpPr>
                          <a:xfrm>
                            <a:off x="1257300" y="0"/>
                            <a:ext cx="1587500" cy="2155190"/>
                            <a:chOff x="4064" y="2688"/>
                            <a:chExt cx="2596" cy="3394"/>
                          </a:xfrm>
                        </wpg:grpSpPr>
                        <wps:wsp>
                          <wps:cNvPr id="12" name="矩形 16"/>
                          <wps:cNvSpPr/>
                          <wps:spPr>
                            <a:xfrm>
                              <a:off x="4320" y="4789"/>
                              <a:ext cx="2084"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4"/>
                                    <w:szCs w:val="24"/>
                                  </w:rPr>
                                </w:pPr>
                                <w:r>
                                  <w:rPr>
                                    <w:rFonts w:hint="eastAsia" w:cs="宋体"/>
                                    <w:sz w:val="24"/>
                                    <w:szCs w:val="24"/>
                                  </w:rPr>
                                  <w:t>项目负责人</w:t>
                                </w:r>
                              </w:p>
                            </w:txbxContent>
                          </wps:txbx>
                          <wps:bodyPr vert="horz" tIns="46800" bIns="46800" anchor="t" upright="1"/>
                        </wps:wsp>
                        <wps:wsp>
                          <wps:cNvPr id="13" name="矩形 17"/>
                          <wps:cNvSpPr/>
                          <wps:spPr>
                            <a:xfrm>
                              <a:off x="4160" y="5633"/>
                              <a:ext cx="2404" cy="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4"/>
                                    <w:szCs w:val="24"/>
                                  </w:rPr>
                                </w:pPr>
                                <w:r>
                                  <w:rPr>
                                    <w:rFonts w:hint="eastAsia" w:cs="宋体"/>
                                    <w:sz w:val="24"/>
                                    <w:szCs w:val="24"/>
                                  </w:rPr>
                                  <w:t>学校领导（或会议）</w:t>
                                </w:r>
                              </w:p>
                            </w:txbxContent>
                          </wps:txbx>
                          <wps:bodyPr vert="horz" tIns="46800" bIns="46800" anchor="t" upright="1"/>
                        </wps:wsp>
                        <wps:wsp>
                          <wps:cNvPr id="14" name="矩形 18"/>
                          <wps:cNvSpPr/>
                          <wps:spPr>
                            <a:xfrm>
                              <a:off x="4320" y="3468"/>
                              <a:ext cx="2084" cy="4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color w:val="FF0000"/>
                                    <w:sz w:val="24"/>
                                    <w:szCs w:val="24"/>
                                  </w:rPr>
                                </w:pPr>
                                <w:r>
                                  <w:rPr>
                                    <w:rFonts w:hint="eastAsia" w:cs="宋体"/>
                                    <w:sz w:val="24"/>
                                    <w:szCs w:val="24"/>
                                  </w:rPr>
                                  <w:t>项目现场负责人</w:t>
                                </w:r>
                              </w:p>
                              <w:p>
                                <w:pPr>
                                  <w:snapToGrid w:val="0"/>
                                  <w:jc w:val="center"/>
                                  <w:rPr>
                                    <w:sz w:val="24"/>
                                    <w:szCs w:val="24"/>
                                  </w:rPr>
                                </w:pPr>
                                <w:r>
                                  <w:rPr>
                                    <w:rFonts w:hint="eastAsia" w:cs="宋体"/>
                                    <w:sz w:val="24"/>
                                    <w:szCs w:val="24"/>
                                  </w:rPr>
                                  <w:t>监理工程师</w:t>
                                </w:r>
                              </w:p>
                              <w:p>
                                <w:pPr>
                                  <w:snapToGrid w:val="0"/>
                                  <w:jc w:val="center"/>
                                  <w:rPr>
                                    <w:sz w:val="24"/>
                                    <w:szCs w:val="24"/>
                                  </w:rPr>
                                </w:pPr>
                                <w:r>
                                  <w:rPr>
                                    <w:rFonts w:hint="eastAsia" w:cs="宋体"/>
                                    <w:sz w:val="24"/>
                                    <w:szCs w:val="24"/>
                                  </w:rPr>
                                  <w:t>责、人人</w:t>
                                </w:r>
                              </w:p>
                            </w:txbxContent>
                          </wps:txbx>
                          <wps:bodyPr vert="horz" tIns="46800" bIns="46800" anchor="t" upright="1"/>
                        </wps:wsp>
                        <wps:wsp>
                          <wps:cNvPr id="15" name="自选图形 19"/>
                          <wps:cNvCnPr/>
                          <wps:spPr>
                            <a:xfrm rot="5400000">
                              <a:off x="5192" y="3297"/>
                              <a:ext cx="341" cy="1"/>
                            </a:xfrm>
                            <a:prstGeom prst="straightConnector1">
                              <a:avLst/>
                            </a:prstGeom>
                            <a:ln w="9525" cap="flat" cmpd="sng">
                              <a:solidFill>
                                <a:srgbClr val="000000"/>
                              </a:solidFill>
                              <a:prstDash val="solid"/>
                              <a:headEnd type="none" w="med" len="med"/>
                              <a:tailEnd type="triangle" w="med" len="med"/>
                            </a:ln>
                          </wps:spPr>
                          <wps:bodyPr/>
                        </wps:wsp>
                        <wps:wsp>
                          <wps:cNvPr id="16" name="自选图形 20"/>
                          <wps:cNvCnPr/>
                          <wps:spPr>
                            <a:xfrm rot="5400000">
                              <a:off x="5166" y="5435"/>
                              <a:ext cx="394" cy="1"/>
                            </a:xfrm>
                            <a:prstGeom prst="straightConnector1">
                              <a:avLst/>
                            </a:prstGeom>
                            <a:ln w="9525" cap="flat" cmpd="sng">
                              <a:solidFill>
                                <a:srgbClr val="000000"/>
                              </a:solidFill>
                              <a:prstDash val="solid"/>
                              <a:headEnd type="none" w="med" len="med"/>
                              <a:tailEnd type="triangle" w="med" len="med"/>
                            </a:ln>
                          </wps:spPr>
                          <wps:bodyPr/>
                        </wps:wsp>
                        <wps:wsp>
                          <wps:cNvPr id="17" name="矩形 21"/>
                          <wps:cNvSpPr/>
                          <wps:spPr>
                            <a:xfrm>
                              <a:off x="4064" y="2688"/>
                              <a:ext cx="2596" cy="4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4"/>
                                    <w:szCs w:val="24"/>
                                  </w:rPr>
                                </w:pPr>
                                <w:r>
                                  <w:rPr>
                                    <w:rFonts w:hint="eastAsia" w:cs="宋体"/>
                                    <w:sz w:val="24"/>
                                    <w:szCs w:val="24"/>
                                  </w:rPr>
                                  <w:t>工程变更申请单位</w:t>
                                </w:r>
                              </w:p>
                            </w:txbxContent>
                          </wps:txbx>
                          <wps:bodyPr vert="horz" tIns="46800" bIns="46800" anchor="t" upright="1"/>
                        </wps:wsp>
                      </wpg:wgp>
                    </wpc:wpc>
                  </a:graphicData>
                </a:graphic>
              </wp:inline>
            </w:drawing>
          </mc:Choice>
          <mc:Fallback>
            <w:pict>
              <v:group id="画布 2" o:spid="_x0000_s1026" o:spt="203" style="height:209.65pt;width:335.6pt;" coordsize="4262120,2662555" editas="canvas" o:gfxdata="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">
                <o:lock v:ext="edit" aspectratio="f"/>
                <v:rect id="画布 2" o:spid="_x0000_s1026" o:spt="1" style="position:absolute;left:0;top:0;height:2662555;width:4262120;" filled="f" stroked="f" coordsize="21600,21600" o:gfxdata="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">
                  <v:fill on="f" focussize="0,0"/>
                  <v:stroke on="f"/>
                  <v:imagedata o:title=""/>
                  <o:lock v:ext="edit" text="t" aspectratio="t"/>
                </v:rect>
                <v:rect id="矩形 4" o:spid="_x0000_s1026" o:spt="1" style="position:absolute;left:3063875;top:2377440;height:285115;width:871220;" fillcolor="#FFFFFF" filled="t" stroked="t" coordsize="21600,21600" o:gfxdata="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zkxS9QAAAAFAQAADwAAAAAAAAABACAAAAAi&#10;AAAAZHJzL2Rvd25yZXYueG1sUEsBAhQAFAAAAAgAh07iQDpk/kAOAgAAFwQAAA4AAAAAAAAAAQAg&#10;AAAAIwEAAGRycy9lMm9Eb2MueG1sUEsFBgAAAAAGAAYAWQEAAKMFAAAAAA==&#10;">
                  <v:fill on="t" focussize="0,0"/>
                  <v:stroke color="#000000" joinstyle="miter"/>
                  <v:imagedata o:title=""/>
                  <o:lock v:ext="edit" aspectratio="f"/>
                  <v:textbox inset="2.54mm,1.3mm,2.54mm,1.3mm">
                    <w:txbxContent>
                      <w:p>
                        <w:pPr>
                          <w:snapToGrid w:val="0"/>
                          <w:jc w:val="center"/>
                          <w:rPr>
                            <w:sz w:val="24"/>
                            <w:szCs w:val="24"/>
                          </w:rPr>
                        </w:pPr>
                        <w:r>
                          <w:rPr>
                            <w:rFonts w:hint="eastAsia" w:cs="宋体"/>
                            <w:sz w:val="24"/>
                            <w:szCs w:val="24"/>
                          </w:rPr>
                          <w:t>施工单位</w:t>
                        </w:r>
                      </w:p>
                    </w:txbxContent>
                  </v:textbox>
                </v:rect>
                <v:group id="组合 5" o:spid="_x0000_s1026" o:spt="203" style="position:absolute;left:0;top:891540;height:285115;width:4109720;" coordorigin="2263,4092" coordsize="6472,449" o:gfxdata="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JQh0J1wAAAAUBAAAPAAAAAAAAAAEAIAAAACIAAABkcnMvZG93bnJldi54&#10;bWxQSwECFAAUAAAACACHTuJATtf28qYCAAC8BwAADgAAAAAAAAABACAAAAAmAQAAZHJzL2Uyb0Rv&#10;Yy54bWxQSwUGAAAAAAYABgBZAQAAPgYAAAAA&#10;">
                  <o:lock v:ext="edit" aspectratio="f"/>
                  <v:rect id="矩形 6" o:spid="_x0000_s1026" o:spt="1" style="position:absolute;left:2263;top:4092;height:449;width:2564;" fillcolor="#FFFFFF" filled="t" stroked="t" coordsize="21600,21600" o:gfxdata="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3AjG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1.3mm,2.54mm,1.3mm">
                      <w:txbxContent>
                        <w:p>
                          <w:pPr>
                            <w:snapToGrid w:val="0"/>
                            <w:jc w:val="center"/>
                            <w:rPr>
                              <w:sz w:val="24"/>
                              <w:szCs w:val="24"/>
                            </w:rPr>
                          </w:pPr>
                          <w:r>
                            <w:rPr>
                              <w:rFonts w:hint="eastAsia" w:cs="宋体"/>
                              <w:sz w:val="24"/>
                              <w:szCs w:val="24"/>
                            </w:rPr>
                            <w:t>技术（设计）负责人计）</w:t>
                          </w:r>
                        </w:p>
                      </w:txbxContent>
                    </v:textbox>
                  </v:rect>
                  <v:rect id="矩形 7" o:spid="_x0000_s1026" o:spt="1" style="position:absolute;left:6812;top:4092;height:449;width:1923;" fillcolor="#FFFFFF" filled="t" stroked="t" coordsize="21600,21600" o:gfxdata="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unqr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1.3mm,2.54mm,1.3mm">
                      <w:txbxContent>
                        <w:p>
                          <w:pPr>
                            <w:snapToGrid w:val="0"/>
                            <w:jc w:val="center"/>
                            <w:rPr>
                              <w:sz w:val="24"/>
                              <w:szCs w:val="24"/>
                            </w:rPr>
                          </w:pPr>
                          <w:r>
                            <w:rPr>
                              <w:rFonts w:hint="eastAsia" w:cs="宋体"/>
                              <w:sz w:val="24"/>
                              <w:szCs w:val="24"/>
                            </w:rPr>
                            <w:t>跟踪审计核准</w:t>
                          </w:r>
                        </w:p>
                      </w:txbxContent>
                    </v:textbox>
                  </v:rect>
                </v:group>
                <v:rect id="矩形 8" o:spid="_x0000_s1026" o:spt="1" style="position:absolute;left:3063875;top:1870075;height:285115;width:871220;" fillcolor="#FFFFFF" filled="t" stroked="t" coordsize="21600,21600" o:gfxdata="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M5MUvUAAAABQEAAA8AAAAAAAAAAQAgAAAA&#10;IgAAAGRycy9kb3ducmV2LnhtbFBLAQIUABQAAAAIAIdO4kAPkt+dDwIAABcEAAAOAAAAAAAAAAEA&#10;IAAAACMBAABkcnMvZTJvRG9jLnhtbFBLBQYAAAAABgAGAFkBAACkBQAAAAA=&#10;">
                  <v:fill on="t" focussize="0,0"/>
                  <v:stroke color="#000000" joinstyle="miter"/>
                  <v:imagedata o:title=""/>
                  <o:lock v:ext="edit" aspectratio="f"/>
                  <v:textbox inset="2.54mm,1.3mm,2.54mm,1.3mm">
                    <w:txbxContent>
                      <w:p>
                        <w:pPr>
                          <w:snapToGrid w:val="0"/>
                          <w:jc w:val="center"/>
                          <w:rPr>
                            <w:sz w:val="24"/>
                            <w:szCs w:val="24"/>
                          </w:rPr>
                        </w:pPr>
                        <w:r>
                          <w:rPr>
                            <w:rFonts w:hint="eastAsia" w:cs="宋体"/>
                            <w:sz w:val="24"/>
                            <w:szCs w:val="24"/>
                          </w:rPr>
                          <w:t>监理工程师</w:t>
                        </w:r>
                      </w:p>
                    </w:txbxContent>
                  </v:textbox>
                </v:rect>
                <v:shape id="自选图形 9" o:spid="_x0000_s1026" o:spt="33" type="#_x0000_t33" style="position:absolute;left:814070;top:635000;flip:y;height:256540;width:573405;rotation:11796480f;" filled="f" stroked="t" coordsize="21600,21600" o:gfxdata="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ggI61gAAAAUBAAAPAAAAAAAAAAEAIAAAACIAAABkcnMv&#10;ZG93bnJldi54bWxQSwECFAAUAAAACACHTuJAnhPv2wUCAADHAwAADgAAAAAAAAABACAAAAAlAQAA&#10;ZHJzL2Uyb0RvYy54bWxQSwUGAAAAAAYABgBZAQAAnAUAAAAA&#10;">
                  <v:fill on="f" focussize="0,0"/>
                  <v:stroke color="#000000" joinstyle="miter" endarrow="block"/>
                  <v:imagedata o:title=""/>
                  <o:lock v:ext="edit" aspectratio="f"/>
                </v:shape>
                <v:shape id="自选图形 10" o:spid="_x0000_s1026" o:spt="33" type="#_x0000_t33" style="position:absolute;left:2661284;top:635000;height:256540;width:838200;" filled="f" stroked="t" coordsize="21600,21600" o:gfxdata="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qEEgtcAAAAFAQAADwAAAAAAAAABACAAAAAiAAAAZHJzL2Rvd25yZXYueG1sUEsBAhQA&#10;FAAAAAgAh07iQEFotnvzAQAArwMAAA4AAAAAAAAAAQAgAAAAJgEAAGRycy9lMm9Eb2MueG1sUEsF&#10;BgAAAAAGAAYAWQEAAIsFAAAAAA==&#10;">
                  <v:fill on="f" focussize="0,0"/>
                  <v:stroke color="#000000" joinstyle="miter" endarrow="block"/>
                  <v:imagedata o:title=""/>
                  <o:lock v:ext="edit" aspectratio="f"/>
                </v:shape>
                <v:shape id="自选图形 11" o:spid="_x0000_s1026" o:spt="33" type="#_x0000_t33" style="position:absolute;left:2929890;top:898525;height:838200;width:300355;rotation:5898240f;" filled="f" stroked="t" coordsize="21600,21600" o:gfxdata="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mK7atcAAAAFAQAADwAAAAAAAAABACAAAAAiAAAAZHJzL2Rvd25yZXYueG1s&#10;UEsBAhQAFAAAAAgAh07iQKZDH0r5AQAAvQMAAA4AAAAAAAAAAQAgAAAAJgEAAGRycy9lMm9Eb2Mu&#10;eG1sUEsFBgAAAAAGAAYAWQEAAJEFAAAAAA==&#10;">
                  <v:fill on="f" focussize="0,0"/>
                  <v:stroke color="#000000" joinstyle="miter" endarrow="block"/>
                  <v:imagedata o:title=""/>
                  <o:lock v:ext="edit" aspectratio="f"/>
                </v:shape>
                <v:shape id="自选图形 12" o:spid="_x0000_s1026" o:spt="33" type="#_x0000_t33" style="position:absolute;left:950595;top:1040130;flip:x;height:573405;width:300355;rotation:5898240f;" filled="f" stroked="t" coordsize="21600,21600" o:gfxdata="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S/I+1wAAAAUBAAAPAAAAAAAAAAEAIAAAACIAAABkcnMvZG93&#10;bnJldi54bWxQSwECFAAUAAAACACHTuJAbIJWHgECAADIAwAADgAAAAAAAAABACAAAAAmAQAAZHJz&#10;L2Uyb0RvYy54bWxQSwUGAAAAAAYABgBZAQAAmQUAAAAA&#10;">
                  <v:fill on="f" focussize="0,0"/>
                  <v:stroke color="#000000" joinstyle="miter" endarrow="block"/>
                  <v:imagedata o:title=""/>
                  <o:lock v:ext="edit" aspectratio="f"/>
                </v:shape>
                <v:shape id="自选图形 13" o:spid="_x0000_s1026" o:spt="32" type="#_x0000_t32" style="position:absolute;left:2759710;top:2012950;height:635;width:304165;" filled="f" stroked="t" coordsize="21600,21600" o:gfxdata="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UW7F9cAAAAFAQAADwAAAAAAAAABACAAAAAiAAAAZHJzL2Rvd25yZXYueG1sUEsBAhQAFAAAAAgA&#10;h07iQJsnv0/tAQAAqAMAAA4AAAAAAAAAAQAgAAAAJgEAAGRycy9lMm9Eb2MueG1sUEsFBgAAAAAG&#10;AAYAWQEAAIUFAAAAAA==&#10;">
                  <v:fill on="f" focussize="0,0"/>
                  <v:stroke color="#000000" joinstyle="round" endarrow="block"/>
                  <v:imagedata o:title=""/>
                  <o:lock v:ext="edit" aspectratio="f"/>
                </v:shape>
                <v:shape id="自选图形 14" o:spid="_x0000_s1026" o:spt="32" type="#_x0000_t32" style="position:absolute;left:3388995;top:2265680;height:635;width:222250;rotation:5898240f;" filled="f" stroked="t" coordsize="21600,21600" o:gfxdata="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IStyPYAAAABQEAAA8AAAAAAAAAAQAgAAAAIgAAAGRycy9kb3ducmV2Lnht&#10;bFBLAQIUABQAAAAIAIdO4kAHiWzY+QEAALYDAAAOAAAAAAAAAAEAIAAAACcBAABkcnMvZTJvRG9j&#10;LnhtbFBLBQYAAAAABgAGAFkBAACSBQAAAAA=&#10;">
                  <v:fill on="f" focussize="0,0"/>
                  <v:stroke color="#000000" joinstyle="round" endarrow="block"/>
                  <v:imagedata o:title=""/>
                  <o:lock v:ext="edit" aspectratio="f"/>
                </v:shape>
                <v:group id="组合 15" o:spid="_x0000_s1026" o:spt="203" style="position:absolute;left:1257300;top:0;height:2155190;width:1587500;" coordorigin="4064,2688" coordsize="2596,3394" o:gfxdata="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AlCHQnXAAAABQEAAA8AAAAAAAAAAQAgAAAAIgAAAGRycy9kb3du&#10;cmV2LnhtbFBLAQIUABQAAAAIAIdO4kA59/y+jwMAAPcQAAAOAAAAAAAAAAEAIAAAACYBAABkcnMv&#10;ZTJvRG9jLnhtbFBLBQYAAAAABgAGAFkBAAAnBwAAAAA=&#10;">
                  <o:lock v:ext="edit" aspectratio="f"/>
                  <v:rect id="矩形 16" o:spid="_x0000_s1026" o:spt="1" style="position:absolute;left:4320;top:4789;height:450;width:2084;" fillcolor="#FFFFFF" filled="t" stroked="t" coordsize="21600,21600" o:gfxdata="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DyLw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1.3mm,2.54mm,1.3mm">
                      <w:txbxContent>
                        <w:p>
                          <w:pPr>
                            <w:snapToGrid w:val="0"/>
                            <w:jc w:val="center"/>
                            <w:rPr>
                              <w:sz w:val="24"/>
                              <w:szCs w:val="24"/>
                            </w:rPr>
                          </w:pPr>
                          <w:r>
                            <w:rPr>
                              <w:rFonts w:hint="eastAsia" w:cs="宋体"/>
                              <w:sz w:val="24"/>
                              <w:szCs w:val="24"/>
                            </w:rPr>
                            <w:t>项目负责人</w:t>
                          </w:r>
                        </w:p>
                      </w:txbxContent>
                    </v:textbox>
                  </v:rect>
                  <v:rect id="矩形 17" o:spid="_x0000_s1026" o:spt="1" style="position:absolute;left:4160;top:5633;height:449;width:2404;" fillcolor="#FFFFFF" filled="t" stroked="t" coordsize="21600,21600" o:gfxdata="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Q4d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1.3mm,2.54mm,1.3mm">
                      <w:txbxContent>
                        <w:p>
                          <w:pPr>
                            <w:snapToGrid w:val="0"/>
                            <w:jc w:val="center"/>
                            <w:rPr>
                              <w:sz w:val="24"/>
                              <w:szCs w:val="24"/>
                            </w:rPr>
                          </w:pPr>
                          <w:r>
                            <w:rPr>
                              <w:rFonts w:hint="eastAsia" w:cs="宋体"/>
                              <w:sz w:val="24"/>
                              <w:szCs w:val="24"/>
                            </w:rPr>
                            <w:t>学校领导（或会议）</w:t>
                          </w:r>
                        </w:p>
                      </w:txbxContent>
                    </v:textbox>
                  </v:rect>
                  <v:rect id="矩形 18" o:spid="_x0000_s1026" o:spt="1" style="position:absolute;left:4320;top:3468;height:439;width:2084;" fillcolor="#FFFFFF" filled="t" stroked="t" coordsize="21600,21600" o:gfxdata="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ofH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1.3mm,2.54mm,1.3mm">
                      <w:txbxContent>
                        <w:p>
                          <w:pPr>
                            <w:snapToGrid w:val="0"/>
                            <w:jc w:val="center"/>
                            <w:rPr>
                              <w:color w:val="FF0000"/>
                              <w:sz w:val="24"/>
                              <w:szCs w:val="24"/>
                            </w:rPr>
                          </w:pPr>
                          <w:r>
                            <w:rPr>
                              <w:rFonts w:hint="eastAsia" w:cs="宋体"/>
                              <w:sz w:val="24"/>
                              <w:szCs w:val="24"/>
                            </w:rPr>
                            <w:t>项目现场负责人</w:t>
                          </w:r>
                        </w:p>
                        <w:p>
                          <w:pPr>
                            <w:snapToGrid w:val="0"/>
                            <w:jc w:val="center"/>
                            <w:rPr>
                              <w:sz w:val="24"/>
                              <w:szCs w:val="24"/>
                            </w:rPr>
                          </w:pPr>
                          <w:r>
                            <w:rPr>
                              <w:rFonts w:hint="eastAsia" w:cs="宋体"/>
                              <w:sz w:val="24"/>
                              <w:szCs w:val="24"/>
                            </w:rPr>
                            <w:t>监理工程师</w:t>
                          </w:r>
                        </w:p>
                        <w:p>
                          <w:pPr>
                            <w:snapToGrid w:val="0"/>
                            <w:jc w:val="center"/>
                            <w:rPr>
                              <w:sz w:val="24"/>
                              <w:szCs w:val="24"/>
                            </w:rPr>
                          </w:pPr>
                          <w:r>
                            <w:rPr>
                              <w:rFonts w:hint="eastAsia" w:cs="宋体"/>
                              <w:sz w:val="24"/>
                              <w:szCs w:val="24"/>
                            </w:rPr>
                            <w:t>责、人人</w:t>
                          </w:r>
                        </w:p>
                      </w:txbxContent>
                    </v:textbox>
                  </v:rect>
                  <v:shape id="自选图形 19" o:spid="_x0000_s1026" o:spt="32" type="#_x0000_t32" style="position:absolute;left:5192;top:3297;height:1;width:341;rotation:5898240f;" filled="f" stroked="t" coordsize="21600,21600" o:gfxdata="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rPf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0" o:spid="_x0000_s1026" o:spt="32" type="#_x0000_t32" style="position:absolute;left:5166;top:5435;height:1;width:394;rotation:5898240f;" filled="f" stroked="t" coordsize="21600,21600" o:gfxdata="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hRC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21" o:spid="_x0000_s1026" o:spt="1" style="position:absolute;left:4064;top:2688;height:439;width:2596;" fillcolor="#FFFFFF" filled="t" stroked="t" coordsize="21600,21600" o:gfxdata="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iBa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1.3mm,2.54mm,1.3mm">
                      <w:txbxContent>
                        <w:p>
                          <w:pPr>
                            <w:snapToGrid w:val="0"/>
                            <w:jc w:val="center"/>
                            <w:rPr>
                              <w:sz w:val="24"/>
                              <w:szCs w:val="24"/>
                            </w:rPr>
                          </w:pPr>
                          <w:r>
                            <w:rPr>
                              <w:rFonts w:hint="eastAsia" w:cs="宋体"/>
                              <w:sz w:val="24"/>
                              <w:szCs w:val="24"/>
                            </w:rPr>
                            <w:t>工程变更申请单位</w:t>
                          </w:r>
                        </w:p>
                      </w:txbxContent>
                    </v:textbox>
                  </v:rect>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 w:hAnsi="仿宋" w:eastAsia="仿宋" w:cs="宋体"/>
          <w:bCs/>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第十二条</w:t>
      </w:r>
      <w:r>
        <w:rPr>
          <w:rFonts w:hint="eastAsia" w:ascii="楷体" w:hAnsi="楷体" w:eastAsia="楷体" w:cs="楷体"/>
          <w:b w:val="0"/>
          <w:bCs w:val="0"/>
          <w:lang w:val="en-US" w:eastAsia="zh-CN"/>
        </w:rPr>
        <w:t xml:space="preserve"> </w:t>
      </w:r>
      <w:r>
        <w:rPr>
          <w:rFonts w:hint="eastAsia" w:ascii="仿宋" w:hAnsi="仿宋" w:eastAsia="仿宋" w:cs="宋体"/>
          <w:bCs/>
        </w:rPr>
        <w:t>主要变更情况应由相关部门定期向学校通报。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第十三条</w:t>
      </w:r>
      <w:r>
        <w:rPr>
          <w:rFonts w:hint="eastAsia" w:ascii="仿宋" w:hAnsi="仿宋" w:eastAsia="仿宋" w:cs="宋体"/>
          <w:bCs/>
          <w:lang w:val="en-US" w:eastAsia="zh-CN"/>
        </w:rPr>
        <w:t xml:space="preserve"> </w:t>
      </w:r>
      <w:r>
        <w:rPr>
          <w:rFonts w:hint="eastAsia" w:ascii="仿宋" w:hAnsi="仿宋" w:eastAsia="仿宋" w:cs="宋体"/>
          <w:bCs/>
        </w:rPr>
        <w:t>设计单位提出的工程变更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设计单位对原设计存在缺陷、规范更改、实施条件变化等提出的工程变更，由设计单位出具设计变更单提交给建设单位，建设单位项目负责人根据现场专业工程师的意见签认，送基建管理部门审核后，由项目负责人按工程变更管理分级审批、签认的原则办理审批手续后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第十四条</w:t>
      </w:r>
      <w:r>
        <w:rPr>
          <w:rFonts w:hint="eastAsia" w:ascii="仿宋" w:hAnsi="仿宋" w:eastAsia="仿宋" w:cs="宋体"/>
          <w:bCs/>
          <w:lang w:val="en-US" w:eastAsia="zh-CN"/>
        </w:rPr>
        <w:t xml:space="preserve"> </w:t>
      </w:r>
      <w:r>
        <w:rPr>
          <w:rFonts w:hint="eastAsia" w:ascii="仿宋" w:hAnsi="仿宋" w:eastAsia="仿宋" w:cs="宋体"/>
          <w:bCs/>
        </w:rPr>
        <w:t>施工单位提出的工程变更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施工单位提出的工程变更分两种情况：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1</w:t>
      </w:r>
      <w:r>
        <w:rPr>
          <w:rFonts w:hint="eastAsia" w:ascii="仿宋" w:hAnsi="仿宋" w:eastAsia="仿宋" w:cs="宋体"/>
          <w:bCs/>
          <w:lang w:val="en-US" w:eastAsia="zh-CN"/>
        </w:rPr>
        <w:t>.</w:t>
      </w:r>
      <w:r>
        <w:rPr>
          <w:rFonts w:hint="eastAsia" w:ascii="仿宋" w:hAnsi="仿宋" w:eastAsia="仿宋" w:cs="宋体"/>
          <w:bCs/>
        </w:rPr>
        <w:t>施工过程中，施工单位发现的图纸方面的“错、漏、碰、缺”事项，施工单位首先提出技术通知单并报监理工程师审核，建设单位现场负责人签署意见送交工程管理办公室或总工技术审核后，报原设计单位进行变更设计，收到设计变更文件，由项目负责人按分级审批、签认的程序办理审批手续后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2</w:t>
      </w:r>
      <w:r>
        <w:rPr>
          <w:rFonts w:hint="eastAsia" w:ascii="仿宋" w:hAnsi="仿宋" w:eastAsia="仿宋" w:cs="宋体"/>
          <w:bCs/>
          <w:lang w:val="en-US" w:eastAsia="zh-CN"/>
        </w:rPr>
        <w:t>.</w:t>
      </w:r>
      <w:r>
        <w:rPr>
          <w:rFonts w:hint="eastAsia" w:ascii="仿宋" w:hAnsi="仿宋" w:eastAsia="仿宋" w:cs="宋体"/>
          <w:bCs/>
        </w:rPr>
        <w:t>在施工过程中，施工单位从施工工艺或其它方面上提出的合理工程变更应先送监理工程师，由监理工程师、建设单位现场负责人、设计单位审查确定后，由项目负责人按分级审批、签认的程序办理审批手续后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第十五条</w:t>
      </w:r>
      <w:r>
        <w:rPr>
          <w:rFonts w:hint="eastAsia" w:ascii="仿宋" w:hAnsi="仿宋" w:eastAsia="仿宋" w:cs="宋体"/>
          <w:bCs/>
          <w:lang w:val="en-US" w:eastAsia="zh-CN"/>
        </w:rPr>
        <w:t xml:space="preserve"> </w:t>
      </w:r>
      <w:r>
        <w:rPr>
          <w:rFonts w:hint="eastAsia" w:ascii="仿宋" w:hAnsi="仿宋" w:eastAsia="仿宋" w:cs="宋体"/>
          <w:bCs/>
        </w:rPr>
        <w:t>使用单位提出的工程变更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1</w:t>
      </w:r>
      <w:r>
        <w:rPr>
          <w:rFonts w:hint="eastAsia" w:ascii="仿宋" w:hAnsi="仿宋" w:eastAsia="仿宋" w:cs="宋体"/>
          <w:bCs/>
          <w:lang w:val="en-US" w:eastAsia="zh-CN"/>
        </w:rPr>
        <w:t>.</w:t>
      </w:r>
      <w:r>
        <w:rPr>
          <w:rFonts w:hint="eastAsia" w:ascii="仿宋" w:hAnsi="仿宋" w:eastAsia="仿宋" w:cs="宋体"/>
          <w:bCs/>
        </w:rPr>
        <w:t>使用单位提出的工程变更应先提交到及基建管理部门审批后，交由项目部按照工程变更程序执行。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2</w:t>
      </w:r>
      <w:r>
        <w:rPr>
          <w:rFonts w:hint="eastAsia" w:ascii="仿宋" w:hAnsi="仿宋" w:eastAsia="仿宋" w:cs="宋体"/>
          <w:bCs/>
          <w:lang w:val="en-US" w:eastAsia="zh-CN"/>
        </w:rPr>
        <w:t>.</w:t>
      </w:r>
      <w:r>
        <w:rPr>
          <w:rFonts w:hint="eastAsia" w:ascii="仿宋" w:hAnsi="仿宋" w:eastAsia="仿宋" w:cs="宋体"/>
          <w:bCs/>
        </w:rPr>
        <w:t>竣工交付后使用单位提出的变更，需报学校资产管理部门审批后再报基建部门办理变更手续。凡是改变原设计功能及规模的重大变更，需报学校校长办公会讨论确定。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第十六条</w:t>
      </w:r>
      <w:r>
        <w:rPr>
          <w:rFonts w:hint="eastAsia" w:ascii="仿宋" w:hAnsi="仿宋" w:eastAsia="仿宋" w:cs="宋体"/>
          <w:bCs/>
          <w:lang w:val="en-US" w:eastAsia="zh-CN"/>
        </w:rPr>
        <w:t xml:space="preserve"> </w:t>
      </w:r>
      <w:r>
        <w:rPr>
          <w:rFonts w:hint="eastAsia" w:ascii="仿宋" w:hAnsi="仿宋" w:eastAsia="仿宋" w:cs="宋体"/>
          <w:bCs/>
        </w:rPr>
        <w:t>建设单位在收到工程变更申请后一周内以书面形式向施工单位发出拟变更指令，并及时通知勘察、设计等相关单位提供变更的相应图纸和说明。所有变更需加盖建设单位基建部门印章方可有效。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p>
    <w:p>
      <w:pPr>
        <w:keepNext w:val="0"/>
        <w:keepLines w:val="0"/>
        <w:pageBreakBefore w:val="0"/>
        <w:widowControl w:val="0"/>
        <w:kinsoku/>
        <w:wordWrap/>
        <w:overflowPunct/>
        <w:topLinePunct w:val="0"/>
        <w:autoSpaceDE/>
        <w:autoSpaceDN/>
        <w:bidi w:val="0"/>
        <w:adjustRightInd/>
        <w:snapToGrid w:val="0"/>
        <w:spacing w:before="78" w:beforeLines="25" w:after="78" w:afterLines="25" w:line="560" w:lineRule="exact"/>
        <w:jc w:val="center"/>
        <w:textAlignment w:val="auto"/>
        <w:rPr>
          <w:rFonts w:hint="eastAsia" w:ascii="黑体" w:hAnsi="黑体" w:eastAsia="黑体" w:cs="黑体"/>
          <w:b w:val="0"/>
          <w:bCs/>
        </w:rPr>
      </w:pPr>
      <w:r>
        <w:rPr>
          <w:rFonts w:hint="eastAsia" w:ascii="黑体" w:hAnsi="黑体" w:eastAsia="黑体" w:cs="黑体"/>
          <w:b w:val="0"/>
          <w:bCs/>
        </w:rPr>
        <w:t>第四章</w:t>
      </w:r>
      <w:r>
        <w:rPr>
          <w:rFonts w:hint="eastAsia" w:ascii="黑体" w:hAnsi="黑体" w:eastAsia="黑体" w:cs="黑体"/>
          <w:b w:val="0"/>
          <w:bCs/>
          <w:lang w:val="en-US" w:eastAsia="zh-CN"/>
        </w:rPr>
        <w:t xml:space="preserve">  </w:t>
      </w:r>
      <w:r>
        <w:rPr>
          <w:rFonts w:hint="eastAsia" w:ascii="黑体" w:hAnsi="黑体" w:eastAsia="黑体" w:cs="黑体"/>
          <w:b w:val="0"/>
          <w:bCs/>
        </w:rPr>
        <w:t>工程变更价款调整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第十七条</w:t>
      </w:r>
      <w:r>
        <w:rPr>
          <w:rFonts w:hint="eastAsia" w:ascii="楷体" w:hAnsi="楷体" w:eastAsia="楷体" w:cs="楷体"/>
          <w:b w:val="0"/>
          <w:bCs w:val="0"/>
          <w:lang w:val="en-US" w:eastAsia="zh-CN"/>
        </w:rPr>
        <w:t xml:space="preserve"> </w:t>
      </w:r>
      <w:r>
        <w:rPr>
          <w:rFonts w:hint="eastAsia" w:ascii="仿宋" w:hAnsi="仿宋" w:eastAsia="仿宋" w:cs="宋体"/>
          <w:bCs/>
        </w:rPr>
        <w:t>施工中发生工程变更，施工单位按照发包人认可的变更设计文件，进行变更施工。变更涉及工程价款调整的，由施工单位提出，经建设单位审核同意后调整合同价款。变更合同价款按以下方式进行：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1</w:t>
      </w:r>
      <w:r>
        <w:rPr>
          <w:rFonts w:hint="eastAsia" w:ascii="仿宋" w:hAnsi="仿宋" w:eastAsia="仿宋" w:cs="宋体"/>
          <w:bCs/>
          <w:lang w:val="en-US" w:eastAsia="zh-CN"/>
        </w:rPr>
        <w:t>.</w:t>
      </w:r>
      <w:r>
        <w:rPr>
          <w:rFonts w:hint="eastAsia" w:ascii="仿宋" w:hAnsi="仿宋" w:eastAsia="仿宋" w:cs="宋体"/>
          <w:bCs/>
        </w:rPr>
        <w:t>合同中已有适用于变更的价格，按合同已有的价格变更合同价款；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2</w:t>
      </w:r>
      <w:r>
        <w:rPr>
          <w:rFonts w:hint="eastAsia" w:ascii="仿宋" w:hAnsi="仿宋" w:eastAsia="仿宋" w:cs="宋体"/>
          <w:bCs/>
          <w:lang w:val="en-US" w:eastAsia="zh-CN"/>
        </w:rPr>
        <w:t>.</w:t>
      </w:r>
      <w:r>
        <w:rPr>
          <w:rFonts w:hint="eastAsia" w:ascii="仿宋" w:hAnsi="仿宋" w:eastAsia="仿宋" w:cs="宋体"/>
          <w:bCs/>
        </w:rPr>
        <w:t>合同中有类似于变更工程的价格，可参照类似价格执行；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3</w:t>
      </w:r>
      <w:r>
        <w:rPr>
          <w:rFonts w:hint="eastAsia" w:ascii="仿宋" w:hAnsi="仿宋" w:eastAsia="仿宋" w:cs="宋体"/>
          <w:bCs/>
          <w:lang w:val="en-US" w:eastAsia="zh-CN"/>
        </w:rPr>
        <w:t>.</w:t>
      </w:r>
      <w:r>
        <w:rPr>
          <w:rFonts w:hint="eastAsia" w:ascii="仿宋" w:hAnsi="仿宋" w:eastAsia="仿宋" w:cs="宋体"/>
          <w:bCs/>
        </w:rPr>
        <w:t>合同中没有适应或类似于变更工程的价格，由施工单位或建设单位提出变更价格，经双方按照程序确认后执行。如双方不能达成一致的，双方可提请工程所在地工程造价管理机构进行咨询或按合同约定的争议或纠纷解决程序办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确认增（减）的工程变更价款作追加（减）合同价款按不超过变更价款80%与工程进度款同期支付。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p>
    <w:p>
      <w:pPr>
        <w:keepNext w:val="0"/>
        <w:keepLines w:val="0"/>
        <w:pageBreakBefore w:val="0"/>
        <w:widowControl w:val="0"/>
        <w:kinsoku/>
        <w:wordWrap/>
        <w:overflowPunct/>
        <w:topLinePunct w:val="0"/>
        <w:autoSpaceDE/>
        <w:autoSpaceDN/>
        <w:bidi w:val="0"/>
        <w:adjustRightInd/>
        <w:snapToGrid w:val="0"/>
        <w:spacing w:before="78" w:beforeLines="25" w:after="78" w:afterLines="25" w:line="560" w:lineRule="exact"/>
        <w:jc w:val="center"/>
        <w:textAlignment w:val="auto"/>
        <w:rPr>
          <w:rFonts w:hint="eastAsia" w:ascii="黑体" w:hAnsi="黑体" w:eastAsia="黑体" w:cs="黑体"/>
          <w:b w:val="0"/>
          <w:bCs/>
        </w:rPr>
      </w:pPr>
      <w:r>
        <w:rPr>
          <w:rFonts w:hint="eastAsia" w:ascii="黑体" w:hAnsi="黑体" w:eastAsia="黑体" w:cs="黑体"/>
          <w:b w:val="0"/>
          <w:bCs/>
        </w:rPr>
        <w:t>第五章</w:t>
      </w:r>
      <w:r>
        <w:rPr>
          <w:rFonts w:hint="eastAsia" w:ascii="黑体" w:hAnsi="黑体" w:eastAsia="黑体" w:cs="黑体"/>
          <w:b w:val="0"/>
          <w:bCs/>
          <w:lang w:val="en-US" w:eastAsia="zh-CN"/>
        </w:rPr>
        <w:t xml:space="preserve">  </w:t>
      </w:r>
      <w:r>
        <w:rPr>
          <w:rFonts w:hint="eastAsia" w:ascii="黑体" w:hAnsi="黑体" w:eastAsia="黑体" w:cs="黑体"/>
          <w:b w:val="0"/>
          <w:bCs/>
        </w:rPr>
        <w:t>工程变更签证管理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楷体" w:hAnsi="楷体" w:eastAsia="楷体" w:cs="楷体"/>
          <w:b w:val="0"/>
          <w:bCs w:val="0"/>
        </w:rPr>
        <w:t>第十八条</w:t>
      </w:r>
      <w:r>
        <w:rPr>
          <w:rFonts w:hint="eastAsia" w:ascii="楷体" w:hAnsi="楷体" w:eastAsia="楷体" w:cs="楷体"/>
          <w:b w:val="0"/>
          <w:bCs w:val="0"/>
          <w:lang w:val="en-US" w:eastAsia="zh-CN"/>
        </w:rPr>
        <w:t xml:space="preserve"> </w:t>
      </w:r>
      <w:r>
        <w:rPr>
          <w:rFonts w:hint="eastAsia" w:ascii="仿宋" w:hAnsi="仿宋" w:eastAsia="仿宋" w:cs="宋体"/>
          <w:bCs/>
        </w:rPr>
        <w:t>工程变更涉及工程费用的变化，原则上先签证再施工，特殊情况需要先施工的，在工程变更完成后应及时补办工程变更签证。工程变更签证包括设计变更签证、现场零星签证、材料价格签证等。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bCs/>
        </w:rPr>
      </w:pPr>
      <w:r>
        <w:rPr>
          <w:rFonts w:hint="eastAsia" w:ascii="楷体" w:hAnsi="楷体" w:eastAsia="楷体" w:cs="楷体"/>
          <w:b w:val="0"/>
          <w:bCs w:val="0"/>
        </w:rPr>
        <w:t>第十九</w:t>
      </w:r>
      <w:r>
        <w:rPr>
          <w:rFonts w:hint="eastAsia" w:ascii="仿宋" w:hAnsi="仿宋" w:eastAsia="仿宋" w:cs="宋体"/>
          <w:bCs/>
          <w:lang w:val="en-US" w:eastAsia="zh-CN"/>
        </w:rPr>
        <w:t xml:space="preserve"> </w:t>
      </w:r>
      <w:r>
        <w:rPr>
          <w:rFonts w:hint="eastAsia" w:ascii="仿宋" w:hAnsi="仿宋" w:eastAsia="仿宋" w:cs="宋体"/>
          <w:bCs/>
        </w:rPr>
        <w:t>设计变更签证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1</w:t>
      </w:r>
      <w:r>
        <w:rPr>
          <w:rFonts w:hint="eastAsia" w:ascii="仿宋" w:hAnsi="仿宋" w:eastAsia="仿宋" w:cs="宋体"/>
          <w:bCs/>
          <w:lang w:val="en-US" w:eastAsia="zh-CN"/>
        </w:rPr>
        <w:t>.</w:t>
      </w:r>
      <w:r>
        <w:rPr>
          <w:rFonts w:hint="eastAsia" w:ascii="仿宋" w:hAnsi="仿宋" w:eastAsia="仿宋" w:cs="宋体"/>
          <w:bCs/>
        </w:rPr>
        <w:t>在施工过程中，因施工现场不可预见因素，或设计不合理，或使用单位、建设单位提出要求的设计变更，必须严格按规定程序办理签证手续。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2</w:t>
      </w:r>
      <w:r>
        <w:rPr>
          <w:rFonts w:hint="eastAsia" w:ascii="仿宋" w:hAnsi="仿宋" w:eastAsia="仿宋" w:cs="宋体"/>
          <w:bCs/>
          <w:lang w:val="en-US" w:eastAsia="zh-CN"/>
        </w:rPr>
        <w:t>.</w:t>
      </w:r>
      <w:r>
        <w:rPr>
          <w:rFonts w:hint="eastAsia" w:ascii="仿宋" w:hAnsi="仿宋" w:eastAsia="仿宋" w:cs="宋体"/>
          <w:bCs/>
        </w:rPr>
        <w:t>建设单位提出的设计变更要求，由现场管理人员出具工程变更联系单，经监理人员、建设单位现场负责人签署意见，根据变更费用的多少按分级审批条款签批办理手续。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3</w:t>
      </w:r>
      <w:r>
        <w:rPr>
          <w:rFonts w:hint="eastAsia" w:ascii="仿宋" w:hAnsi="仿宋" w:eastAsia="仿宋" w:cs="宋体"/>
          <w:bCs/>
          <w:lang w:val="en-US" w:eastAsia="zh-CN"/>
        </w:rPr>
        <w:t>.</w:t>
      </w:r>
      <w:r>
        <w:rPr>
          <w:rFonts w:hint="eastAsia" w:ascii="仿宋" w:hAnsi="仿宋" w:eastAsia="仿宋" w:cs="宋体"/>
          <w:bCs/>
        </w:rPr>
        <w:t>使用单位提出的工程变更应先提交到基建管理部门审批后，交由项目部按照工程变更程序执行。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4</w:t>
      </w:r>
      <w:r>
        <w:rPr>
          <w:rFonts w:hint="eastAsia" w:ascii="仿宋" w:hAnsi="仿宋" w:eastAsia="仿宋" w:cs="宋体"/>
          <w:bCs/>
          <w:lang w:val="en-US" w:eastAsia="zh-CN"/>
        </w:rPr>
        <w:t>.</w:t>
      </w:r>
      <w:r>
        <w:rPr>
          <w:rFonts w:hint="eastAsia" w:ascii="仿宋" w:hAnsi="仿宋" w:eastAsia="仿宋" w:cs="宋体"/>
          <w:bCs/>
        </w:rPr>
        <w:t>因现场不可预见因素所导致的设计变更，由施工单位出具变更报告，经施工单位管理人员、监理人员、建设单位现场负责人签署意见，根据变更费用的多少按分级审批条款签批办理手续。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5</w:t>
      </w:r>
      <w:r>
        <w:rPr>
          <w:rFonts w:hint="eastAsia" w:ascii="仿宋" w:hAnsi="仿宋" w:eastAsia="仿宋" w:cs="宋体"/>
          <w:bCs/>
          <w:lang w:val="en-US" w:eastAsia="zh-CN"/>
        </w:rPr>
        <w:t>.</w:t>
      </w:r>
      <w:r>
        <w:rPr>
          <w:rFonts w:hint="eastAsia" w:ascii="仿宋" w:hAnsi="仿宋" w:eastAsia="仿宋" w:cs="宋体"/>
          <w:bCs/>
        </w:rPr>
        <w:t>因设计不合理引起的变更，由施工单位提出变更报告，监理人员、建设单位现场负责人签署意见，根据变更费用的多少按分级审批条款签批办理手续。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6</w:t>
      </w:r>
      <w:r>
        <w:rPr>
          <w:rFonts w:hint="eastAsia" w:ascii="仿宋" w:hAnsi="仿宋" w:eastAsia="仿宋" w:cs="宋体"/>
          <w:bCs/>
          <w:lang w:val="en-US" w:eastAsia="zh-CN"/>
        </w:rPr>
        <w:t>.</w:t>
      </w:r>
      <w:r>
        <w:rPr>
          <w:rFonts w:hint="eastAsia" w:ascii="仿宋" w:hAnsi="仿宋" w:eastAsia="仿宋" w:cs="宋体"/>
          <w:bCs/>
        </w:rPr>
        <w:t>凡涉及到结构、建筑外观、消防布局等技术含量较高的变更内容，必须由设计单位签办变更设计手续，由设计单位出具工程联系单，并以此作为结算依据。对部分无图纸的工作量变更，由施工单位据实上报，经建设单位现场负责人组织监理人员、现场管理人员、审计人员进行现场测量并计算变更费用，并根据变更费用的多少按分级审批条款签批办理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7</w:t>
      </w:r>
      <w:r>
        <w:rPr>
          <w:rFonts w:hint="eastAsia" w:ascii="仿宋" w:hAnsi="仿宋" w:eastAsia="仿宋" w:cs="宋体"/>
          <w:bCs/>
          <w:lang w:val="en-US" w:eastAsia="zh-CN"/>
        </w:rPr>
        <w:t>.</w:t>
      </w:r>
      <w:r>
        <w:rPr>
          <w:rFonts w:hint="eastAsia" w:ascii="仿宋" w:hAnsi="仿宋" w:eastAsia="仿宋" w:cs="宋体"/>
          <w:bCs/>
        </w:rPr>
        <w:t>所有的工程变更签证或工程联系单，建设单位应在一周内给予回复。且需加盖基建印章方可作为结算依据。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bCs/>
        </w:rPr>
      </w:pPr>
      <w:r>
        <w:rPr>
          <w:rFonts w:hint="eastAsia" w:ascii="楷体" w:hAnsi="楷体" w:eastAsia="楷体" w:cs="楷体"/>
          <w:b w:val="0"/>
          <w:bCs w:val="0"/>
        </w:rPr>
        <w:t>第二十条</w:t>
      </w:r>
      <w:r>
        <w:rPr>
          <w:rFonts w:hint="eastAsia" w:ascii="仿宋" w:hAnsi="仿宋" w:eastAsia="仿宋" w:cs="宋体"/>
          <w:b/>
          <w:bCs/>
        </w:rPr>
        <w:t xml:space="preserve"> </w:t>
      </w:r>
      <w:r>
        <w:rPr>
          <w:rFonts w:hint="eastAsia" w:ascii="仿宋" w:hAnsi="仿宋" w:eastAsia="仿宋" w:cs="宋体"/>
          <w:bCs/>
        </w:rPr>
        <w:t>现场零星签证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1</w:t>
      </w:r>
      <w:r>
        <w:rPr>
          <w:rFonts w:hint="eastAsia" w:ascii="仿宋" w:hAnsi="仿宋" w:eastAsia="仿宋" w:cs="宋体"/>
          <w:bCs/>
          <w:lang w:val="en-US" w:eastAsia="zh-CN"/>
        </w:rPr>
        <w:t>.</w:t>
      </w:r>
      <w:r>
        <w:rPr>
          <w:rFonts w:hint="eastAsia" w:ascii="仿宋" w:hAnsi="仿宋" w:eastAsia="仿宋" w:cs="宋体"/>
          <w:bCs/>
        </w:rPr>
        <w:t>凡定额子目中已明确包含的施工内容不能进行签证，严禁一项工作内容分解成几个单项分别签证。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2</w:t>
      </w:r>
      <w:r>
        <w:rPr>
          <w:rFonts w:hint="eastAsia" w:ascii="仿宋" w:hAnsi="仿宋" w:eastAsia="仿宋" w:cs="宋体"/>
          <w:bCs/>
          <w:lang w:val="en-US" w:eastAsia="zh-CN"/>
        </w:rPr>
        <w:t>.</w:t>
      </w:r>
      <w:r>
        <w:rPr>
          <w:rFonts w:hint="eastAsia" w:ascii="仿宋" w:hAnsi="仿宋" w:eastAsia="仿宋" w:cs="宋体"/>
          <w:bCs/>
        </w:rPr>
        <w:t>现场签证必须经建设单位现场负责人、监理人员及施工方代表共同签证认可。现场签证原始记录须及时交审计部门备案，审计部门应及时回复。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3</w:t>
      </w:r>
      <w:r>
        <w:rPr>
          <w:rFonts w:hint="eastAsia" w:ascii="仿宋" w:hAnsi="仿宋" w:eastAsia="仿宋" w:cs="宋体"/>
          <w:bCs/>
          <w:lang w:val="en-US" w:eastAsia="zh-CN"/>
        </w:rPr>
        <w:t>.</w:t>
      </w:r>
      <w:r>
        <w:rPr>
          <w:rFonts w:hint="eastAsia" w:ascii="仿宋" w:hAnsi="仿宋" w:eastAsia="仿宋" w:cs="宋体"/>
          <w:bCs/>
        </w:rPr>
        <w:t>现场签证必须工作内容清楚，数量准确，并有明确的审核结算方式等意见。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4</w:t>
      </w:r>
      <w:r>
        <w:rPr>
          <w:rFonts w:hint="eastAsia" w:ascii="仿宋" w:hAnsi="仿宋" w:eastAsia="仿宋" w:cs="宋体"/>
          <w:bCs/>
          <w:lang w:val="en-US" w:eastAsia="zh-CN"/>
        </w:rPr>
        <w:t>.</w:t>
      </w:r>
      <w:r>
        <w:rPr>
          <w:rFonts w:hint="eastAsia" w:ascii="仿宋" w:hAnsi="仿宋" w:eastAsia="仿宋" w:cs="宋体"/>
          <w:bCs/>
        </w:rPr>
        <w:t>现场签证必须及时，随发生、随签证。现场签证必须一周内办理完毕。凡直接签认费用的项目（费用小于一万元的），除相关人员签认外，还必须报给主管处长认可并加盖基建印章方可有效。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bCs/>
        </w:rPr>
      </w:pPr>
      <w:r>
        <w:rPr>
          <w:rFonts w:hint="eastAsia" w:ascii="楷体" w:hAnsi="楷体" w:eastAsia="楷体" w:cs="楷体"/>
          <w:b w:val="0"/>
          <w:bCs w:val="0"/>
        </w:rPr>
        <w:t>第二十一条</w:t>
      </w:r>
      <w:r>
        <w:rPr>
          <w:rFonts w:hint="eastAsia" w:ascii="楷体" w:hAnsi="楷体" w:eastAsia="楷体" w:cs="楷体"/>
          <w:b w:val="0"/>
          <w:bCs w:val="0"/>
          <w:lang w:val="en-US" w:eastAsia="zh-CN"/>
        </w:rPr>
        <w:t xml:space="preserve"> </w:t>
      </w:r>
      <w:r>
        <w:rPr>
          <w:rFonts w:hint="eastAsia" w:ascii="仿宋" w:hAnsi="仿宋" w:eastAsia="仿宋" w:cs="宋体"/>
          <w:bCs/>
        </w:rPr>
        <w:t>材料价格签证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r>
        <w:rPr>
          <w:rFonts w:hint="eastAsia" w:ascii="仿宋" w:hAnsi="仿宋" w:eastAsia="仿宋" w:cs="宋体"/>
          <w:bCs/>
        </w:rPr>
        <w:t>施工招标时材料的暂定价或工程变更中出现的未定价的材料，其价格由施工单位根据设计要求或建设单位选定的品牌报价，由建设单位基建部门初审后交审计部门审核。审核后的价格由项目责任人或基建部门负责人签认后可作为结算依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宋体"/>
          <w:color w:val="000000"/>
          <w:shd w:val="clear" w:color="auto" w:fill="FFFFFF"/>
        </w:rPr>
      </w:pPr>
      <w:r>
        <w:rPr>
          <w:rFonts w:hint="eastAsia" w:ascii="楷体" w:hAnsi="楷体" w:eastAsia="楷体" w:cs="楷体"/>
          <w:b w:val="0"/>
          <w:bCs w:val="0"/>
        </w:rPr>
        <w:t>第二十二条</w:t>
      </w:r>
      <w:r>
        <w:rPr>
          <w:rFonts w:hint="eastAsia" w:ascii="仿宋" w:hAnsi="仿宋" w:eastAsia="仿宋" w:cs="宋体"/>
          <w:bCs/>
          <w:lang w:val="en-US" w:eastAsia="zh-CN"/>
        </w:rPr>
        <w:t xml:space="preserve"> </w:t>
      </w:r>
      <w:r>
        <w:rPr>
          <w:rFonts w:hint="eastAsia" w:ascii="仿宋" w:hAnsi="仿宋" w:eastAsia="仿宋" w:cs="宋体"/>
          <w:color w:val="000000"/>
          <w:shd w:val="clear" w:color="auto" w:fill="FFFFFF"/>
        </w:rPr>
        <w:t>本实施细则自发布之日起施行，由基建与后勤管理处负责解释。本细则作为学校所有建设工程施工合同的固定附件。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宋体"/>
          <w:bCs/>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D7"/>
    <w:rsid w:val="0006559B"/>
    <w:rsid w:val="000A4ADD"/>
    <w:rsid w:val="000B50D7"/>
    <w:rsid w:val="00160032"/>
    <w:rsid w:val="00190969"/>
    <w:rsid w:val="001B35DE"/>
    <w:rsid w:val="00291D3F"/>
    <w:rsid w:val="0033263F"/>
    <w:rsid w:val="00365B61"/>
    <w:rsid w:val="00385EAB"/>
    <w:rsid w:val="003E6FD7"/>
    <w:rsid w:val="00426C02"/>
    <w:rsid w:val="0047740A"/>
    <w:rsid w:val="004D6359"/>
    <w:rsid w:val="005563EB"/>
    <w:rsid w:val="006B699C"/>
    <w:rsid w:val="00701174"/>
    <w:rsid w:val="007837CE"/>
    <w:rsid w:val="007964FD"/>
    <w:rsid w:val="00842BED"/>
    <w:rsid w:val="00874C38"/>
    <w:rsid w:val="00877F30"/>
    <w:rsid w:val="008E0EC6"/>
    <w:rsid w:val="008E3C06"/>
    <w:rsid w:val="00931C4B"/>
    <w:rsid w:val="009A16EF"/>
    <w:rsid w:val="009B4FC0"/>
    <w:rsid w:val="00A36A79"/>
    <w:rsid w:val="00A7120F"/>
    <w:rsid w:val="00B20A2C"/>
    <w:rsid w:val="00B21C09"/>
    <w:rsid w:val="00B26FA2"/>
    <w:rsid w:val="00BA253A"/>
    <w:rsid w:val="00C34CC5"/>
    <w:rsid w:val="00C51366"/>
    <w:rsid w:val="00C64887"/>
    <w:rsid w:val="00D86FD7"/>
    <w:rsid w:val="00DB0479"/>
    <w:rsid w:val="00DB4FEA"/>
    <w:rsid w:val="00E55CF4"/>
    <w:rsid w:val="00E97C1E"/>
    <w:rsid w:val="00EF0ADE"/>
    <w:rsid w:val="00FA7E45"/>
    <w:rsid w:val="23F45A3C"/>
    <w:rsid w:val="708A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Char Char Char Char Char Char Char Char"/>
    <w:basedOn w:val="1"/>
    <w:uiPriority w:val="0"/>
    <w:pPr>
      <w:tabs>
        <w:tab w:val="left" w:pos="360"/>
      </w:tabs>
    </w:pPr>
    <w:rPr>
      <w:rFonts w:eastAsia="宋体"/>
      <w:sz w:val="24"/>
      <w:szCs w:val="24"/>
    </w:rPr>
  </w:style>
  <w:style w:type="character" w:customStyle="1" w:styleId="7">
    <w:name w:val="页眉 字符"/>
    <w:basedOn w:val="5"/>
    <w:link w:val="3"/>
    <w:semiHidden/>
    <w:uiPriority w:val="99"/>
    <w:rPr>
      <w:rFonts w:ascii="Times New Roman" w:hAnsi="Times New Roman" w:eastAsia="仿宋_GB2312" w:cs="Times New Roman"/>
      <w:sz w:val="18"/>
      <w:szCs w:val="18"/>
    </w:rPr>
  </w:style>
  <w:style w:type="character" w:customStyle="1" w:styleId="8">
    <w:name w:val="页脚 字符"/>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474</Words>
  <Characters>2705</Characters>
  <Lines>22</Lines>
  <Paragraphs>6</Paragraphs>
  <TotalTime>1</TotalTime>
  <ScaleCrop>false</ScaleCrop>
  <LinksUpToDate>false</LinksUpToDate>
  <CharactersWithSpaces>3173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2019-11-04T02:29:00Z</dcterms:created>
  <dc:creator>liu</dc:creator>
  <cp:lastModifiedBy>Slide</cp:lastModifiedBy>
  <dcterms:modified xsi:type="dcterms:W3CDTF">2020-01-09T07:33:23Z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