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湖北民族大学零星维修工程项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</w:rPr>
        <w:t>目申报表</w:t>
      </w:r>
    </w:p>
    <w:p>
      <w:pPr>
        <w:spacing w:line="380" w:lineRule="exact"/>
        <w:jc w:val="left"/>
        <w:rPr>
          <w:rFonts w:ascii="宋体" w:cs="Times New Roman"/>
          <w:sz w:val="24"/>
          <w:szCs w:val="24"/>
        </w:rPr>
      </w:pPr>
    </w:p>
    <w:tbl>
      <w:tblPr>
        <w:tblStyle w:val="2"/>
        <w:tblW w:w="923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3596"/>
        <w:gridCol w:w="1789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1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申报单位</w:t>
            </w:r>
          </w:p>
        </w:tc>
        <w:tc>
          <w:tcPr>
            <w:tcW w:w="3596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申报时间</w:t>
            </w:r>
          </w:p>
        </w:tc>
        <w:tc>
          <w:tcPr>
            <w:tcW w:w="2234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1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7619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1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预算金额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项目经办人</w:t>
            </w:r>
          </w:p>
        </w:tc>
        <w:tc>
          <w:tcPr>
            <w:tcW w:w="22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9236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项目申报理由（附维修原因、内容、要求、地点及范围、经费来源）：</w:t>
            </w: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2240" w:firstLineChars="800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单位负责人签字：</w:t>
            </w:r>
          </w:p>
          <w:p>
            <w:pPr>
              <w:spacing w:line="320" w:lineRule="exact"/>
              <w:ind w:firstLine="2240" w:firstLineChars="800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单位盖章：</w:t>
            </w: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  <w:lang w:val="zh-CN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  <w:lang w:val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236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基建科或水电科审核意见：</w:t>
            </w: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单位负责人签字：</w:t>
            </w: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单位盖章</w:t>
            </w:r>
          </w:p>
          <w:p>
            <w:pPr>
              <w:spacing w:line="320" w:lineRule="exact"/>
              <w:ind w:left="6580" w:hanging="6580" w:hangingChars="2350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9236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基建与后勤管理处审批意见：</w:t>
            </w: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签字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</w:t>
            </w:r>
          </w:p>
          <w:p>
            <w:pPr>
              <w:spacing w:line="320" w:lineRule="exact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  <w:p>
            <w:pPr>
              <w:spacing w:line="320" w:lineRule="exact"/>
              <w:ind w:left="7455" w:leftChars="1550" w:hanging="4200" w:hangingChars="1500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E5028"/>
    <w:rsid w:val="70D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2019-11-22T02:06:00Z</dcterms:created>
  <dc:creator>Slide</dc:creator>
  <cp:lastModifiedBy>Slide</cp:lastModifiedBy>
  <dcterms:modified xsi:type="dcterms:W3CDTF">2019-11-22T02:48:58Z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